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0"/>
        <w:ind w:left="3054" w:right="3045" w:firstLine="0"/>
        <w:jc w:val="center"/>
        <w:rPr>
          <w:sz w:val="30"/>
        </w:rPr>
      </w:pPr>
      <w:r>
        <w:rPr>
          <w:sz w:val="30"/>
        </w:rPr>
        <w:t>IIC 模块使用说明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11"/>
        <w:ind w:left="0"/>
        <w:rPr>
          <w:sz w:val="24"/>
        </w:rPr>
      </w:pPr>
    </w:p>
    <w:p>
      <w:pPr>
        <w:pStyle w:val="BodyText"/>
        <w:spacing w:line="329" w:lineRule="exact"/>
      </w:pPr>
      <w:r>
        <w:rPr>
          <w:color w:val="FF0000"/>
        </w:rPr>
        <w:t>产品参数：</w:t>
      </w:r>
    </w:p>
    <w:p>
      <w:pPr>
        <w:pStyle w:val="BodyText"/>
        <w:spacing w:line="300" w:lineRule="exact"/>
      </w:pPr>
      <w:r>
        <w:rPr/>
        <w:t>1.尺寸:41.5mm(长）*19mm(宽）*15.3mm(高）</w:t>
      </w:r>
    </w:p>
    <w:p>
      <w:pPr>
        <w:pStyle w:val="BodyText"/>
        <w:spacing w:line="300" w:lineRule="exact"/>
      </w:pPr>
      <w:r>
        <w:rPr/>
        <w:t>2.体重:5g</w:t>
      </w:r>
    </w:p>
    <w:p>
      <w:pPr>
        <w:pStyle w:val="BodyText"/>
        <w:spacing w:line="300" w:lineRule="exact"/>
      </w:pPr>
      <w:r>
        <w:rPr/>
        <w:t>3.PCB 颜色:黑色</w:t>
      </w:r>
    </w:p>
    <w:p>
      <w:pPr>
        <w:pStyle w:val="BodyText"/>
        <w:spacing w:line="300" w:lineRule="exact"/>
      </w:pPr>
      <w:r>
        <w:rPr/>
        <w:t>4.供电电压：2.5V-6V</w:t>
      </w:r>
    </w:p>
    <w:p>
      <w:pPr>
        <w:pStyle w:val="BodyText"/>
        <w:spacing w:line="300" w:lineRule="exact"/>
      </w:pPr>
      <w:r>
        <w:rPr/>
        <w:t>5.支持 I2C 协议</w:t>
      </w:r>
    </w:p>
    <w:p>
      <w:pPr>
        <w:pStyle w:val="BodyText"/>
        <w:spacing w:line="201" w:lineRule="auto" w:before="16"/>
        <w:ind w:right="102"/>
      </w:pPr>
      <w:r>
        <w:rPr/>
        <w:t>6</w:t>
      </w:r>
      <w:r>
        <w:rPr>
          <w:spacing w:val="-13"/>
        </w:rPr>
        <w:t>.带背光灯，可通过跳线帽设置是否带背光灯。插上跳线帽为带背光</w:t>
      </w:r>
      <w:r>
        <w:rPr>
          <w:spacing w:val="-3"/>
        </w:rPr>
        <w:t>灯，拔掉跳线帽为取消背光灯                                7</w:t>
      </w:r>
      <w:r>
        <w:rPr>
          <w:spacing w:val="-10"/>
        </w:rPr>
        <w:t>.对比度可通过蓝色电位器调节，顺时针增强，逆时针减弱。电位器</w:t>
      </w:r>
      <w:r>
        <w:rPr>
          <w:spacing w:val="-3"/>
        </w:rPr>
        <w:t>设计在正面，方便客户自由调节</w:t>
      </w:r>
    </w:p>
    <w:p>
      <w:pPr>
        <w:pStyle w:val="BodyText"/>
        <w:spacing w:line="308" w:lineRule="exact"/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1173513</wp:posOffset>
            </wp:positionH>
            <wp:positionV relativeFrom="paragraph">
              <wp:posOffset>231211</wp:posOffset>
            </wp:positionV>
            <wp:extent cx="4163025" cy="2295525"/>
            <wp:effectExtent l="0" t="0" r="0" b="0"/>
            <wp:wrapTopAndBottom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302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8.设备地址：可以通过短路 AO/A1/A2 修改，默认地址Ox27</w:t>
      </w:r>
    </w:p>
    <w:p>
      <w:pPr>
        <w:pStyle w:val="BodyText"/>
        <w:spacing w:line="314" w:lineRule="exact"/>
      </w:pPr>
      <w:r>
        <w:rPr>
          <w:color w:val="FF0000"/>
        </w:rPr>
        <w:t>地址修改说明：</w:t>
      </w:r>
    </w:p>
    <w:p>
      <w:pPr>
        <w:pStyle w:val="BodyText"/>
        <w:spacing w:line="201" w:lineRule="auto" w:before="15"/>
        <w:ind w:right="3516"/>
      </w:pPr>
      <w:r>
        <w:rPr/>
        <w:t>AO、A1、A2 全部悬空，设备地址为Ox27 短路AO，设备地址为Ox26</w:t>
      </w:r>
    </w:p>
    <w:p>
      <w:pPr>
        <w:pStyle w:val="BodyText"/>
        <w:spacing w:line="201" w:lineRule="auto"/>
        <w:ind w:right="5196"/>
      </w:pPr>
      <w:r>
        <w:rPr/>
        <w:t>短路A1，设备地址为Ox25 短路A2，设备地址为Ox23</w:t>
      </w:r>
    </w:p>
    <w:p>
      <w:pPr>
        <w:pStyle w:val="BodyText"/>
        <w:spacing w:line="282" w:lineRule="exact"/>
      </w:pPr>
      <w:r>
        <w:rPr/>
        <w:t>.....</w:t>
      </w:r>
    </w:p>
    <w:p>
      <w:pPr>
        <w:pStyle w:val="BodyText"/>
        <w:spacing w:line="201" w:lineRule="auto" w:before="12"/>
        <w:ind w:right="3516"/>
      </w:pPr>
      <w:r>
        <w:rPr/>
        <w:t>AO</w:t>
      </w:r>
      <w:r>
        <w:rPr>
          <w:spacing w:val="-5"/>
        </w:rPr>
        <w:t>、</w:t>
      </w:r>
      <w:r>
        <w:rPr/>
        <w:t>A1</w:t>
      </w:r>
      <w:r>
        <w:rPr>
          <w:spacing w:val="-3"/>
        </w:rPr>
        <w:t>、</w:t>
      </w:r>
      <w:r>
        <w:rPr/>
        <w:t>A2</w:t>
      </w:r>
      <w:r>
        <w:rPr>
          <w:spacing w:val="-4"/>
        </w:rPr>
        <w:t> 全部短路，设备地址为</w:t>
      </w:r>
      <w:r>
        <w:rPr/>
        <w:t>Ox2O </w:t>
      </w:r>
      <w:r>
        <w:rPr>
          <w:color w:val="FF0000"/>
          <w:spacing w:val="-3"/>
        </w:rPr>
        <w:t>接 线 说 明 ：</w:t>
      </w:r>
      <w:r>
        <w:rPr>
          <w:spacing w:val="-3"/>
        </w:rPr>
        <w:t>                  GND:系统电源负极</w:t>
      </w:r>
    </w:p>
    <w:p>
      <w:pPr>
        <w:pStyle w:val="BodyText"/>
        <w:spacing w:line="201" w:lineRule="auto"/>
        <w:ind w:right="6171"/>
      </w:pPr>
      <w:r>
        <w:rPr/>
        <w:t>VCC:系统电源正极SDA:IIC 数居线</w:t>
      </w:r>
    </w:p>
    <w:p>
      <w:pPr>
        <w:pStyle w:val="BodyText"/>
        <w:spacing w:line="311" w:lineRule="exact"/>
      </w:pPr>
      <w:r>
        <w:rPr/>
        <w:t>SCL:IIC 时钟线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18"/>
        </w:rPr>
      </w:pPr>
    </w:p>
    <w:p>
      <w:pPr>
        <w:spacing w:before="0"/>
        <w:ind w:left="8" w:right="0" w:firstLine="0"/>
        <w:jc w:val="center"/>
        <w:rPr>
          <w:rFonts w:ascii="Times New Roman"/>
          <w:sz w:val="18"/>
        </w:rPr>
      </w:pPr>
      <w:r>
        <w:rPr>
          <w:rFonts w:ascii="Times New Roman"/>
          <w:w w:val="200"/>
          <w:sz w:val="18"/>
        </w:rPr>
        <w:t> </w:t>
      </w:r>
    </w:p>
    <w:sectPr>
      <w:type w:val="continuous"/>
      <w:pgSz w:w="11900" w:h="16840"/>
      <w:pgMar w:top="156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</w:rPr>
  </w:style>
  <w:style w:styleId="BodyText" w:type="paragraph">
    <w:name w:val="Body Text"/>
    <w:basedOn w:val="Normal"/>
    <w:uiPriority w:val="1"/>
    <w:qFormat/>
    <w:pPr>
      <w:ind w:left="120"/>
    </w:pPr>
    <w:rPr>
      <w:rFonts w:ascii="宋体" w:hAnsi="宋体" w:eastAsia="宋体" w:cs="宋体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Administrator@MICROSOF-6D17C0</dc:creator>
  <dc:title>(C:\\Documents and Settings\\Administrator\\\327\300\303\346\\\312\271\323\303\313\265\303\367.wps)</dc:title>
  <dcterms:created xsi:type="dcterms:W3CDTF">2023-06-19T08:58:26Z</dcterms:created>
  <dcterms:modified xsi:type="dcterms:W3CDTF">2023-06-19T08:58:26Z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2013-05-01T00:00:00Z</vt:filetime>
  </property>
  <property fmtid="{D5CDD505-2E9C-101B-9397-08002B2CF9AE}" pid="3" name="Creator">
    <vt:lpwstr>Pscript.dll Version 5.0</vt:lpwstr>
  </property>
  <property fmtid="{D5CDD505-2E9C-101B-9397-08002B2CF9AE}" pid="4" name="LastSaved">
    <vt:filetime>2013-05-01T00:00:00Z</vt:filetime>
  </property>
</Properties>
</file>